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AZIMUT CONSEILS  •  MODÈLE MODIFIABLE  •  OCTOBRE 2026</w:t>
      </w:r>
    </w:p>
    <w:p>
      <w:pPr>
        <w:pStyle w:val="Title"/>
      </w:pPr>
      <w:r>
        <w:t>Suivre les demandes du CSE</w:t>
      </w:r>
    </w:p>
    <w:p>
      <w:r>
        <w:t>Conservez une ligne par demande. Actualisez le tableau après chaque échange et rattachez les réponses à une source datée. Une réponse reçue ne signifie pas nécessairement que la demande est satisfaite.</w:t>
      </w:r>
    </w:p>
    <w:p>
      <w:r>
        <w:t>Instance [nom]    Période [dates]    Mise à jour [date]</w:t>
      </w:r>
    </w:p>
    <w:p>
      <w:pPr>
        <w:pStyle w:val="Heading1"/>
      </w:pPr>
      <w:r>
        <w:t>Tableau de suivi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2448"/>
        <w:gridCol w:w="2376"/>
        <w:gridCol w:w="1728"/>
        <w:gridCol w:w="1152"/>
      </w:tblGrid>
      <w:tr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6EEF3"/>
          </w:tcPr>
          <w:p>
            <w:pPr>
              <w:spacing w:before="140" w:after="140"/>
            </w:pPr>
            <w:r>
              <w:rPr>
                <w:sz w:val="20"/>
              </w:rPr>
              <w:t>Demande et date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6EEF3"/>
          </w:tcPr>
          <w:p>
            <w:pPr>
              <w:spacing w:before="140" w:after="140"/>
            </w:pPr>
            <w:r>
              <w:rPr>
                <w:sz w:val="20"/>
              </w:rPr>
              <w:t>Réponse et source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6EEF3"/>
          </w:tcPr>
          <w:p>
            <w:pPr>
              <w:spacing w:before="140" w:after="140"/>
            </w:pPr>
            <w:r>
              <w:rPr>
                <w:sz w:val="20"/>
              </w:rPr>
              <w:t>Point restant ouvert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6EEF3"/>
          </w:tcPr>
          <w:p>
            <w:pPr>
              <w:spacing w:before="140" w:after="140"/>
            </w:pPr>
            <w:r>
              <w:rPr>
                <w:sz w:val="20"/>
              </w:rPr>
              <w:t>Pilote et échéance</w:t>
            </w:r>
          </w:p>
        </w:tc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6EEF3"/>
          </w:tcPr>
          <w:p>
            <w:pPr>
              <w:spacing w:before="140" w:after="140"/>
            </w:pPr>
            <w:r>
              <w:rPr>
                <w:sz w:val="20"/>
              </w:rPr>
              <w:t>Statut</w:t>
            </w:r>
          </w:p>
        </w:tc>
      </w:tr>
      <w:tr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</w:pPr>
            <w:r>
              <w:rPr>
                <w:sz w:val="20"/>
              </w:rPr>
              <w:t>[Objet / date]</w:t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</w:pPr>
            <w:r>
              <w:rPr>
                <w:sz w:val="20"/>
              </w:rPr>
              <w:t>[Réponse / pièce]</w:t>
            </w:r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</w:pPr>
            <w:r>
              <w:rPr>
                <w:sz w:val="20"/>
              </w:rPr>
              <w:t>[À préciser]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</w:pPr>
            <w:r>
              <w:rPr>
                <w:sz w:val="20"/>
              </w:rPr>
              <w:t>[Nom / date]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</w:pPr>
            <w:r>
              <w:rPr>
                <w:sz w:val="20"/>
              </w:rPr>
              <w:t>[Statut]</w:t>
            </w:r>
          </w:p>
        </w:tc>
      </w:tr>
      <w:tr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</w:pPr>
            <w:r>
              <w:rPr>
                <w:sz w:val="20"/>
              </w:rPr>
              <w:t>[Objet / date]</w:t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</w:pPr>
            <w:r>
              <w:rPr>
                <w:sz w:val="20"/>
              </w:rPr>
              <w:t>[Réponse / pièce]</w:t>
            </w:r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</w:pPr>
            <w:r>
              <w:rPr>
                <w:sz w:val="20"/>
              </w:rPr>
              <w:t>[À préciser]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</w:pPr>
            <w:r>
              <w:rPr>
                <w:sz w:val="20"/>
              </w:rPr>
              <w:t>[Nom / date]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</w:pPr>
            <w:r>
              <w:rPr>
                <w:sz w:val="20"/>
              </w:rPr>
              <w:t>[Statut]</w:t>
            </w:r>
          </w:p>
        </w:tc>
      </w:tr>
      <w:tr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</w:pPr>
            <w:r>
              <w:rPr>
                <w:sz w:val="20"/>
              </w:rPr>
              <w:t>[Objet / date]</w:t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</w:pPr>
            <w:r>
              <w:rPr>
                <w:sz w:val="20"/>
              </w:rPr>
              <w:t>[Réponse / pièce]</w:t>
            </w:r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</w:pPr>
            <w:r>
              <w:rPr>
                <w:sz w:val="20"/>
              </w:rPr>
              <w:t>[À préciser]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</w:pPr>
            <w:r>
              <w:rPr>
                <w:sz w:val="20"/>
              </w:rPr>
              <w:t>[Nom / date]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</w:pPr>
            <w:r>
              <w:rPr>
                <w:sz w:val="20"/>
              </w:rPr>
              <w:t>[Statut]</w:t>
            </w:r>
          </w:p>
        </w:tc>
      </w:tr>
      <w:tr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</w:pPr>
            <w:r>
              <w:rPr>
                <w:sz w:val="20"/>
              </w:rPr>
              <w:t>[Objet / date]</w:t>
            </w:r>
          </w:p>
        </w:tc>
        <w:tc>
          <w:tcPr>
            <w:tcW w:type="dxa" w:w="244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</w:pPr>
            <w:r>
              <w:rPr>
                <w:sz w:val="20"/>
              </w:rPr>
              <w:t>[Réponse / pièce]</w:t>
            </w:r>
          </w:p>
        </w:tc>
        <w:tc>
          <w:tcPr>
            <w:tcW w:type="dxa" w:w="237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</w:pPr>
            <w:r>
              <w:rPr>
                <w:sz w:val="20"/>
              </w:rPr>
              <w:t>[À préciser]</w:t>
            </w:r>
          </w:p>
        </w:tc>
        <w:tc>
          <w:tcPr>
            <w:tcW w:type="dxa" w:w="172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</w:pPr>
            <w:r>
              <w:rPr>
                <w:sz w:val="20"/>
              </w:rPr>
              <w:t>[Nom / date]</w:t>
            </w:r>
          </w:p>
        </w:tc>
        <w:tc>
          <w:tcPr>
            <w:tcW w:type="dxa" w:w="11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140" w:after="140"/>
            </w:pPr>
            <w:r>
              <w:rPr>
                <w:sz w:val="20"/>
              </w:rPr>
              <w:t>[Statut]</w:t>
            </w:r>
          </w:p>
        </w:tc>
      </w:tr>
    </w:tbl>
    <w:p>
      <w:r>
        <w:t>Statuts proposés : à transmettre ; en attente ; réponse partielle ; à relancer ; clôturée.</w:t>
      </w:r>
    </w:p>
    <w:p>
      <w:pPr>
        <w:pStyle w:val="Heading1"/>
      </w:pPr>
      <w:r>
        <w:t>Prochaines relances</w:t>
      </w:r>
    </w:p>
    <w:p>
      <w:r>
        <w:t>Précisez les demandes prioritaires, la personne chargée du suivi et la prochaine étape.</w:t>
      </w:r>
    </w:p>
    <w:p>
      <w:pPr>
        <w:spacing w:after="240"/>
      </w:pPr>
      <w:r>
        <w:t>[À compléter]</w:t>
      </w:r>
    </w:p>
    <w:p>
      <w:pPr>
        <w:pStyle w:val="Heading1"/>
      </w:pPr>
      <w:r>
        <w:t>Clôture et conservation</w:t>
      </w:r>
    </w:p>
    <w:p>
      <w:r>
        <w:t>Notez la réponse finale, les réserves éventuelles et l’emplacement de la pièce justificative.</w:t>
      </w:r>
    </w:p>
    <w:p>
      <w:pPr>
        <w:spacing w:after="240"/>
      </w:pPr>
      <w:r>
        <w:t>[À compléter]</w:t>
      </w:r>
    </w:p>
    <w:p>
      <w:r>
        <w:t>Ne consignez que les données personnelles nécessaires. Adaptez la diffusion du tableau à la sensibilité des informations.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Azimut Conseils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